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77184">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○栄村商工観光業者経営資金貸付要綱</w:t>
      </w:r>
    </w:p>
    <w:p w:rsidR="00000000" w:rsidRDefault="00A7718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令和元年</w:t>
      </w:r>
      <w:r>
        <w:rPr>
          <w:rFonts w:ascii="ＭＳ 明朝" w:eastAsia="ＭＳ 明朝" w:cs="ＭＳ 明朝"/>
          <w:kern w:val="0"/>
          <w:sz w:val="22"/>
          <w:lang w:val="ja-JP"/>
        </w:rPr>
        <w:t>12</w:t>
      </w:r>
      <w:r>
        <w:rPr>
          <w:rFonts w:ascii="ＭＳ 明朝" w:eastAsia="ＭＳ 明朝" w:cs="ＭＳ 明朝" w:hint="eastAsia"/>
          <w:kern w:val="0"/>
          <w:sz w:val="22"/>
          <w:lang w:val="ja-JP"/>
        </w:rPr>
        <w:t>月６日要綱第</w:t>
      </w:r>
      <w:r>
        <w:rPr>
          <w:rFonts w:ascii="ＭＳ 明朝" w:eastAsia="ＭＳ 明朝" w:cs="ＭＳ 明朝"/>
          <w:kern w:val="0"/>
          <w:sz w:val="22"/>
          <w:lang w:val="ja-JP"/>
        </w:rPr>
        <w:t>37</w:t>
      </w:r>
      <w:r>
        <w:rPr>
          <w:rFonts w:ascii="ＭＳ 明朝" w:eastAsia="ＭＳ 明朝" w:cs="ＭＳ 明朝" w:hint="eastAsia"/>
          <w:kern w:val="0"/>
          <w:sz w:val="22"/>
          <w:lang w:val="ja-JP"/>
        </w:rPr>
        <w:t>号</w:t>
      </w:r>
    </w:p>
    <w:p w:rsidR="00000000" w:rsidRDefault="00A77184">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栄村商工観光業者経営資金貸付要綱</w:t>
      </w:r>
    </w:p>
    <w:p w:rsidR="00000000" w:rsidRDefault="00A7718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A7718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この要綱は、栄村商工観光業者経営資金貸付基金の設置、管理及び処分に関する条例（令和元年栄村条例第</w:t>
      </w:r>
      <w:r>
        <w:rPr>
          <w:rFonts w:ascii="ＭＳ 明朝" w:eastAsia="ＭＳ 明朝" w:cs="ＭＳ 明朝"/>
          <w:kern w:val="0"/>
          <w:sz w:val="22"/>
          <w:lang w:val="ja-JP"/>
        </w:rPr>
        <w:t>21</w:t>
      </w:r>
      <w:r>
        <w:rPr>
          <w:rFonts w:ascii="ＭＳ 明朝" w:eastAsia="ＭＳ 明朝" w:cs="ＭＳ 明朝" w:hint="eastAsia"/>
          <w:kern w:val="0"/>
          <w:sz w:val="22"/>
          <w:lang w:val="ja-JP"/>
        </w:rPr>
        <w:t>号。以下「条例」という。）に基づき、災害及び風評被害により経営状況が悪化又は、悪化が見込まれるときに、村内で商工観光業を個人で経営する者（以下「個人事業者」という。）の救済を図るため、資金の貸付けについて必要な事項を定めるものとす</w:t>
      </w:r>
      <w:r>
        <w:rPr>
          <w:rFonts w:ascii="ＭＳ 明朝" w:eastAsia="ＭＳ 明朝" w:cs="ＭＳ 明朝" w:hint="eastAsia"/>
          <w:kern w:val="0"/>
          <w:sz w:val="22"/>
          <w:lang w:val="ja-JP"/>
        </w:rPr>
        <w:t>る。ただし、他の資金を優先させることがある。</w:t>
      </w:r>
    </w:p>
    <w:p w:rsidR="00000000" w:rsidRDefault="00A7718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（貸付の対象費用）</w:t>
      </w:r>
    </w:p>
    <w:p w:rsidR="00000000" w:rsidRDefault="00A7718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貸付の対象となるのは次の各号に掲げるものとする。</w:t>
      </w:r>
    </w:p>
    <w:p w:rsidR="00000000" w:rsidRDefault="00A7718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事業経営に要する費用及び従業員等の給与の支払</w:t>
      </w:r>
    </w:p>
    <w:p w:rsidR="00000000" w:rsidRDefault="00A7718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事業所が地震、豪雨、豪雪等の災害で被災したときは、事業所（家屋及びその周辺）の修繕及び改修により要する費用。</w:t>
      </w:r>
    </w:p>
    <w:p w:rsidR="00000000" w:rsidRDefault="00A7718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（資金の申込み）</w:t>
      </w:r>
    </w:p>
    <w:p w:rsidR="00000000" w:rsidRDefault="00A7718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資金の融資を受けようとする者（以下「申込者」という。）は、栄村商工観光業者経営資金貸付申込書（様式第１号。以下「申込書」という。）に次の各号に掲げる図書類を添えて村長に提出しなければならな</w:t>
      </w:r>
      <w:r>
        <w:rPr>
          <w:rFonts w:ascii="ＭＳ 明朝" w:eastAsia="ＭＳ 明朝" w:cs="ＭＳ 明朝" w:hint="eastAsia"/>
          <w:kern w:val="0"/>
          <w:sz w:val="22"/>
          <w:lang w:val="ja-JP"/>
        </w:rPr>
        <w:t>い。なお、申込期限については、当該災害発災後２ヶ月間までとする。</w:t>
      </w:r>
    </w:p>
    <w:p w:rsidR="00000000" w:rsidRDefault="00A7718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事業の内容を明らかにできる書類</w:t>
      </w:r>
    </w:p>
    <w:p w:rsidR="00000000" w:rsidRDefault="00A7718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顧客の予約状況が分かる書類</w:t>
      </w:r>
    </w:p>
    <w:p w:rsidR="00000000" w:rsidRDefault="00A7718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その他、村長が必要と認める書類</w:t>
      </w:r>
    </w:p>
    <w:p w:rsidR="00000000" w:rsidRDefault="00A7718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（貸付の条件）</w:t>
      </w:r>
    </w:p>
    <w:p w:rsidR="00000000" w:rsidRDefault="00A7718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条例第８条の貸付の条件は、次の各号に定めるところによる。</w:t>
      </w:r>
    </w:p>
    <w:p w:rsidR="00000000" w:rsidRDefault="00A7718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貸付期間　３年以内</w:t>
      </w:r>
    </w:p>
    <w:p w:rsidR="00000000" w:rsidRDefault="00A7718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償還方法　貸付月より２年据え置き後、１年以内に償還しなければならない。ただし、全額又は一部を繰上償還することができる。</w:t>
      </w:r>
    </w:p>
    <w:p w:rsidR="00000000" w:rsidRDefault="00A7718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（貸付の審査）</w:t>
      </w:r>
    </w:p>
    <w:p w:rsidR="00000000" w:rsidRDefault="00A7718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村長は、申込書を受理したときは、事業の内容等審査した後、課長等会議</w:t>
      </w:r>
      <w:r>
        <w:rPr>
          <w:rFonts w:ascii="ＭＳ 明朝" w:eastAsia="ＭＳ 明朝" w:cs="ＭＳ 明朝" w:hint="eastAsia"/>
          <w:kern w:val="0"/>
          <w:sz w:val="22"/>
          <w:lang w:val="ja-JP"/>
        </w:rPr>
        <w:t>に審査を付託する。</w:t>
      </w:r>
    </w:p>
    <w:p w:rsidR="00000000" w:rsidRDefault="00A7718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（貸付の決定）</w:t>
      </w:r>
    </w:p>
    <w:p w:rsidR="00000000" w:rsidRDefault="00A7718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第６条</w:t>
      </w:r>
      <w:r>
        <w:rPr>
          <w:rFonts w:ascii="ＭＳ 明朝" w:eastAsia="ＭＳ 明朝" w:cs="ＭＳ 明朝" w:hint="eastAsia"/>
          <w:kern w:val="0"/>
          <w:sz w:val="22"/>
          <w:lang w:val="ja-JP"/>
        </w:rPr>
        <w:t xml:space="preserve">　村長は、前条による審査の報告を受けた後、その可否を決定のうえ、申請者に対し結果を通知するものとする。</w:t>
      </w:r>
    </w:p>
    <w:p w:rsidR="00000000" w:rsidRDefault="00A7718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資金貸付の決定を受けた者（以下「貸付決定者」という。）は、村長が指定する期日までに栄村商工観光業者経営資金貸付借用証書（様式第２号）により資金借用の手続を行わなければならない。</w:t>
      </w:r>
    </w:p>
    <w:p w:rsidR="00000000" w:rsidRDefault="00A7718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資金貸付に伴う連帯保証人を必要とする。</w:t>
      </w:r>
    </w:p>
    <w:p w:rsidR="00000000" w:rsidRDefault="00A7718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（延滞利息）</w:t>
      </w:r>
    </w:p>
    <w:p w:rsidR="00000000" w:rsidRDefault="00A7718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正当な理由がなくて資金の償還を遅延したときは、その金額に納期限の翌日から納付の日までの期間に応じ、年</w:t>
      </w:r>
      <w:r>
        <w:rPr>
          <w:rFonts w:ascii="ＭＳ 明朝" w:eastAsia="ＭＳ 明朝" w:cs="ＭＳ 明朝"/>
          <w:kern w:val="0"/>
          <w:sz w:val="22"/>
          <w:lang w:val="ja-JP"/>
        </w:rPr>
        <w:t>14.6</w:t>
      </w:r>
      <w:r>
        <w:rPr>
          <w:rFonts w:ascii="ＭＳ 明朝" w:eastAsia="ＭＳ 明朝" w:cs="ＭＳ 明朝" w:hint="eastAsia"/>
          <w:kern w:val="0"/>
          <w:sz w:val="22"/>
          <w:lang w:val="ja-JP"/>
        </w:rPr>
        <w:t>パーセント</w:t>
      </w:r>
      <w:r>
        <w:rPr>
          <w:rFonts w:ascii="ＭＳ 明朝" w:eastAsia="ＭＳ 明朝" w:cs="ＭＳ 明朝" w:hint="eastAsia"/>
          <w:kern w:val="0"/>
          <w:sz w:val="22"/>
          <w:lang w:val="ja-JP"/>
        </w:rPr>
        <w:t>（納期の翌日から起算して１月を経過する日までの期間については、年</w:t>
      </w:r>
      <w:r>
        <w:rPr>
          <w:rFonts w:ascii="ＭＳ 明朝" w:eastAsia="ＭＳ 明朝" w:cs="ＭＳ 明朝"/>
          <w:kern w:val="0"/>
          <w:sz w:val="22"/>
          <w:lang w:val="ja-JP"/>
        </w:rPr>
        <w:t>7.3</w:t>
      </w:r>
      <w:r>
        <w:rPr>
          <w:rFonts w:ascii="ＭＳ 明朝" w:eastAsia="ＭＳ 明朝" w:cs="ＭＳ 明朝" w:hint="eastAsia"/>
          <w:kern w:val="0"/>
          <w:sz w:val="22"/>
          <w:lang w:val="ja-JP"/>
        </w:rPr>
        <w:t>パーセント）の割合を乗じて計算した金額に相当する延滞金を徴収するものとする。ただし、特別な理由があると認めるときは、その延滞金を減額し、又は免除することができる。</w:t>
      </w:r>
    </w:p>
    <w:p w:rsidR="00000000" w:rsidRDefault="00A7718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（補則）</w:t>
      </w:r>
    </w:p>
    <w:p w:rsidR="00000000" w:rsidRDefault="00A7718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この要綱に定めるもののほか、必要な事項は、村長が別に定める。</w:t>
      </w:r>
    </w:p>
    <w:p w:rsidR="00000000" w:rsidRDefault="00A77184">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A77184" w:rsidRDefault="00A77184">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この要綱は、公布の日から施行する。</w:t>
      </w:r>
    </w:p>
    <w:sectPr w:rsidR="00A77184">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184" w:rsidRDefault="00A77184">
      <w:r>
        <w:separator/>
      </w:r>
    </w:p>
  </w:endnote>
  <w:endnote w:type="continuationSeparator" w:id="0">
    <w:p w:rsidR="00A77184" w:rsidRDefault="00A7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77184">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3E01D0">
      <w:rPr>
        <w:rFonts w:ascii="ＭＳ 明朝" w:eastAsia="ＭＳ 明朝" w:cs="ＭＳ 明朝"/>
        <w:kern w:val="0"/>
        <w:sz w:val="24"/>
        <w:szCs w:val="24"/>
      </w:rPr>
      <w:fldChar w:fldCharType="separate"/>
    </w:r>
    <w:r w:rsidR="003E01D0">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3E01D0">
      <w:rPr>
        <w:rFonts w:ascii="ＭＳ 明朝" w:eastAsia="ＭＳ 明朝" w:cs="ＭＳ 明朝"/>
        <w:kern w:val="0"/>
        <w:sz w:val="24"/>
        <w:szCs w:val="24"/>
      </w:rPr>
      <w:fldChar w:fldCharType="separate"/>
    </w:r>
    <w:r w:rsidR="003E01D0">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184" w:rsidRDefault="00A77184">
      <w:r>
        <w:separator/>
      </w:r>
    </w:p>
  </w:footnote>
  <w:footnote w:type="continuationSeparator" w:id="0">
    <w:p w:rsidR="00A77184" w:rsidRDefault="00A77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D0"/>
    <w:rsid w:val="003E01D0"/>
    <w:rsid w:val="00A7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E6B364-C798-49BC-83D4-B64A91D6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PC1969</dc:creator>
  <cp:keywords/>
  <dc:description/>
  <cp:lastModifiedBy>PC1969</cp:lastModifiedBy>
  <cp:revision>2</cp:revision>
  <dcterms:created xsi:type="dcterms:W3CDTF">2020-04-02T09:41:00Z</dcterms:created>
  <dcterms:modified xsi:type="dcterms:W3CDTF">2020-04-02T09:41:00Z</dcterms:modified>
</cp:coreProperties>
</file>