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56FA4A50" w:rsidR="008F396F" w:rsidRPr="000A53E0" w:rsidRDefault="003F3B4F" w:rsidP="0068128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様式第１号の３（第６条関係</w:t>
      </w:r>
      <w:bookmarkStart w:id="0" w:name="_GoBack"/>
      <w:bookmarkEnd w:id="0"/>
      <w:r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2399F06C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015349">
        <w:rPr>
          <w:rFonts w:ascii="ＭＳ 明朝" w:eastAsia="ＭＳ 明朝" w:hAnsi="ＭＳ 明朝" w:hint="eastAsia"/>
          <w:sz w:val="22"/>
        </w:rPr>
        <w:t>栄村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20578014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015349">
        <w:rPr>
          <w:rFonts w:hint="eastAsia"/>
          <w:sz w:val="22"/>
        </w:rPr>
        <w:t>栄村</w:t>
      </w:r>
      <w:r w:rsidR="0068128A" w:rsidRPr="00E844BA">
        <w:rPr>
          <w:rFonts w:hint="eastAsia"/>
          <w:sz w:val="22"/>
        </w:rPr>
        <w:t>就業・創業移住支援事業交付要綱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 xml:space="preserve">　　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0D87F392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015349">
        <w:rPr>
          <w:rFonts w:hint="eastAsia"/>
          <w:sz w:val="22"/>
        </w:rPr>
        <w:t>栄村長</w:t>
      </w:r>
      <w:r w:rsidR="00B913B7" w:rsidRPr="00E844BA">
        <w:rPr>
          <w:rFonts w:hint="eastAsia"/>
          <w:sz w:val="22"/>
        </w:rPr>
        <w:t xml:space="preserve">　様</w:t>
      </w:r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CD72D" w14:textId="77777777" w:rsidR="00962C24" w:rsidRDefault="00962C24" w:rsidP="00DE2071">
      <w:r>
        <w:separator/>
      </w:r>
    </w:p>
  </w:endnote>
  <w:endnote w:type="continuationSeparator" w:id="0">
    <w:p w14:paraId="2DD9D03F" w14:textId="77777777" w:rsidR="00962C24" w:rsidRDefault="00962C2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533B" w14:textId="77777777" w:rsidR="00962C24" w:rsidRDefault="00962C24" w:rsidP="00DE2071">
      <w:r>
        <w:separator/>
      </w:r>
    </w:p>
  </w:footnote>
  <w:footnote w:type="continuationSeparator" w:id="0">
    <w:p w14:paraId="0FAA4FE6" w14:textId="77777777" w:rsidR="00962C24" w:rsidRDefault="00962C2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15349"/>
    <w:rsid w:val="000876A6"/>
    <w:rsid w:val="00091D40"/>
    <w:rsid w:val="000A53E0"/>
    <w:rsid w:val="000C5E8A"/>
    <w:rsid w:val="001015C3"/>
    <w:rsid w:val="00167CA2"/>
    <w:rsid w:val="00170F5D"/>
    <w:rsid w:val="00190E24"/>
    <w:rsid w:val="001B78DC"/>
    <w:rsid w:val="001D1576"/>
    <w:rsid w:val="001E1ABD"/>
    <w:rsid w:val="00346745"/>
    <w:rsid w:val="00390357"/>
    <w:rsid w:val="003A37AA"/>
    <w:rsid w:val="003E4E1F"/>
    <w:rsid w:val="003F3B4F"/>
    <w:rsid w:val="003F57B7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C24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A1D54"/>
    <w:rsid w:val="00DD2F8D"/>
    <w:rsid w:val="00DE2071"/>
    <w:rsid w:val="00E408A4"/>
    <w:rsid w:val="00E52E59"/>
    <w:rsid w:val="00E844BA"/>
    <w:rsid w:val="00F06DD2"/>
    <w:rsid w:val="00F504DE"/>
    <w:rsid w:val="00FA645D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PC1970</cp:lastModifiedBy>
  <cp:revision>3</cp:revision>
  <cp:lastPrinted>2019-08-02T09:50:00Z</cp:lastPrinted>
  <dcterms:created xsi:type="dcterms:W3CDTF">2021-10-07T00:46:00Z</dcterms:created>
  <dcterms:modified xsi:type="dcterms:W3CDTF">2021-10-07T04:41:00Z</dcterms:modified>
</cp:coreProperties>
</file>